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92" w:rsidRDefault="00DA2260" w:rsidP="00DA2260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Kippford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19</w:t>
      </w:r>
      <w:r w:rsidRPr="00DA226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2018</w:t>
      </w:r>
    </w:p>
    <w:p w:rsidR="00DA2260" w:rsidRDefault="00DA2260" w:rsidP="00DA2260">
      <w:pPr>
        <w:pStyle w:val="NoSpacing"/>
        <w:rPr>
          <w:rFonts w:ascii="Arial" w:hAnsi="Arial" w:cs="Arial"/>
          <w:b/>
          <w:sz w:val="28"/>
          <w:szCs w:val="28"/>
        </w:rPr>
      </w:pPr>
    </w:p>
    <w:p w:rsidR="003475BC" w:rsidRDefault="003475BC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invitation of the </w:t>
      </w:r>
      <w:proofErr w:type="spellStart"/>
      <w:r>
        <w:rPr>
          <w:rFonts w:ascii="Arial" w:hAnsi="Arial" w:cs="Arial"/>
          <w:sz w:val="24"/>
          <w:szCs w:val="24"/>
        </w:rPr>
        <w:t>Ki</w:t>
      </w:r>
      <w:r w:rsidR="00DA2260" w:rsidRPr="00DA2260">
        <w:rPr>
          <w:rFonts w:ascii="Arial" w:hAnsi="Arial" w:cs="Arial"/>
          <w:sz w:val="24"/>
          <w:szCs w:val="24"/>
        </w:rPr>
        <w:t>ppford</w:t>
      </w:r>
      <w:proofErr w:type="spellEnd"/>
      <w:r w:rsidR="00DA2260" w:rsidRPr="00DA2260">
        <w:rPr>
          <w:rFonts w:ascii="Arial" w:hAnsi="Arial" w:cs="Arial"/>
          <w:sz w:val="24"/>
          <w:szCs w:val="24"/>
        </w:rPr>
        <w:t xml:space="preserve"> Community, we were invited to do a botanical survey of their newly acquired ground, 48 acres or thereabouts, on the outskirts of the village.</w:t>
      </w:r>
      <w:r w:rsidR="00B32D40">
        <w:rPr>
          <w:rFonts w:ascii="Arial" w:hAnsi="Arial" w:cs="Arial"/>
          <w:sz w:val="24"/>
          <w:szCs w:val="24"/>
        </w:rPr>
        <w:t xml:space="preserve"> So 8 of us and 5 members of the </w:t>
      </w:r>
      <w:proofErr w:type="spellStart"/>
      <w:r w:rsidR="00B32D40">
        <w:rPr>
          <w:rFonts w:ascii="Arial" w:hAnsi="Arial" w:cs="Arial"/>
          <w:sz w:val="24"/>
          <w:szCs w:val="24"/>
        </w:rPr>
        <w:t>Kippford</w:t>
      </w:r>
      <w:proofErr w:type="spellEnd"/>
      <w:r w:rsidR="00B32D40">
        <w:rPr>
          <w:rFonts w:ascii="Arial" w:hAnsi="Arial" w:cs="Arial"/>
          <w:sz w:val="24"/>
          <w:szCs w:val="24"/>
        </w:rPr>
        <w:t xml:space="preserve"> group assembled on site and began.  As usual about half an </w:t>
      </w:r>
      <w:proofErr w:type="gramStart"/>
      <w:r w:rsidR="00B32D40">
        <w:rPr>
          <w:rFonts w:ascii="Arial" w:hAnsi="Arial" w:cs="Arial"/>
          <w:sz w:val="24"/>
          <w:szCs w:val="24"/>
        </w:rPr>
        <w:t xml:space="preserve">hour </w:t>
      </w:r>
      <w:r w:rsidR="00495BFB">
        <w:rPr>
          <w:rFonts w:ascii="Arial" w:hAnsi="Arial" w:cs="Arial"/>
          <w:sz w:val="24"/>
          <w:szCs w:val="24"/>
        </w:rPr>
        <w:t xml:space="preserve"> later</w:t>
      </w:r>
      <w:proofErr w:type="gramEnd"/>
      <w:r w:rsidR="00495BFB">
        <w:rPr>
          <w:rFonts w:ascii="Arial" w:hAnsi="Arial" w:cs="Arial"/>
          <w:sz w:val="24"/>
          <w:szCs w:val="24"/>
        </w:rPr>
        <w:t xml:space="preserve"> </w:t>
      </w:r>
      <w:r w:rsidR="00B32D40">
        <w:rPr>
          <w:rFonts w:ascii="Arial" w:hAnsi="Arial" w:cs="Arial"/>
          <w:sz w:val="24"/>
          <w:szCs w:val="24"/>
        </w:rPr>
        <w:t xml:space="preserve">and we were still only metres from the cars.  </w:t>
      </w:r>
      <w:r>
        <w:rPr>
          <w:rFonts w:ascii="Arial" w:hAnsi="Arial" w:cs="Arial"/>
          <w:sz w:val="24"/>
          <w:szCs w:val="24"/>
        </w:rPr>
        <w:t xml:space="preserve">With a final total of over 150 </w:t>
      </w:r>
      <w:r w:rsidR="00495BFB">
        <w:rPr>
          <w:rFonts w:ascii="Arial" w:hAnsi="Arial" w:cs="Arial"/>
          <w:sz w:val="24"/>
          <w:szCs w:val="24"/>
        </w:rPr>
        <w:t xml:space="preserve">plant </w:t>
      </w:r>
      <w:r>
        <w:rPr>
          <w:rFonts w:ascii="Arial" w:hAnsi="Arial" w:cs="Arial"/>
          <w:sz w:val="24"/>
          <w:szCs w:val="24"/>
        </w:rPr>
        <w:t>species, this report is limited to only a few species!  It also doesn’t include anything in the woodland for which</w:t>
      </w:r>
      <w:r w:rsidR="00F07BCF">
        <w:rPr>
          <w:rFonts w:ascii="Arial" w:hAnsi="Arial" w:cs="Arial"/>
          <w:sz w:val="24"/>
          <w:szCs w:val="24"/>
        </w:rPr>
        <w:t xml:space="preserve"> we didn’t have sufficient time - that habitat needs a return visit.</w:t>
      </w:r>
    </w:p>
    <w:p w:rsidR="003475BC" w:rsidRDefault="003475BC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DA2260" w:rsidRDefault="00B32D40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habitat </w:t>
      </w:r>
      <w:r w:rsidR="00495BFB">
        <w:rPr>
          <w:rFonts w:ascii="Arial" w:hAnsi="Arial" w:cs="Arial"/>
          <w:sz w:val="24"/>
          <w:szCs w:val="24"/>
        </w:rPr>
        <w:t xml:space="preserve">by the entrance gate </w:t>
      </w:r>
      <w:r>
        <w:rPr>
          <w:rFonts w:ascii="Arial" w:hAnsi="Arial" w:cs="Arial"/>
          <w:sz w:val="24"/>
          <w:szCs w:val="24"/>
        </w:rPr>
        <w:t>was obviously used to feed farm stock and to accumulate piles of soil/manure/compost.  And this gave me the first headache as it was covered by masses of a large-</w:t>
      </w:r>
      <w:r w:rsidR="003475BC">
        <w:rPr>
          <w:rFonts w:ascii="Arial" w:hAnsi="Arial" w:cs="Arial"/>
          <w:sz w:val="24"/>
          <w:szCs w:val="24"/>
        </w:rPr>
        <w:t>leaved and very green goosefoot</w:t>
      </w:r>
      <w:r>
        <w:rPr>
          <w:rFonts w:ascii="Arial" w:hAnsi="Arial" w:cs="Arial"/>
          <w:sz w:val="24"/>
          <w:szCs w:val="24"/>
        </w:rPr>
        <w:t xml:space="preserve">, which </w:t>
      </w:r>
      <w:r w:rsidR="003475BC">
        <w:rPr>
          <w:rFonts w:ascii="Arial" w:hAnsi="Arial" w:cs="Arial"/>
          <w:sz w:val="24"/>
          <w:szCs w:val="24"/>
        </w:rPr>
        <w:t xml:space="preserve">despite the lack of red colour turned out to be </w:t>
      </w:r>
      <w:r w:rsidR="003475BC" w:rsidRPr="00EB529E">
        <w:rPr>
          <w:rFonts w:ascii="Arial" w:hAnsi="Arial" w:cs="Arial"/>
          <w:b/>
          <w:sz w:val="24"/>
          <w:szCs w:val="24"/>
        </w:rPr>
        <w:t xml:space="preserve">red goosefoot </w:t>
      </w:r>
      <w:proofErr w:type="spellStart"/>
      <w:r w:rsidRPr="00EB529E">
        <w:rPr>
          <w:rFonts w:ascii="Arial" w:hAnsi="Arial" w:cs="Arial"/>
          <w:b/>
          <w:i/>
          <w:sz w:val="24"/>
          <w:szCs w:val="24"/>
        </w:rPr>
        <w:t>C</w:t>
      </w:r>
      <w:r w:rsidR="003475BC" w:rsidRPr="00EB529E">
        <w:rPr>
          <w:rFonts w:ascii="Arial" w:hAnsi="Arial" w:cs="Arial"/>
          <w:b/>
          <w:i/>
          <w:sz w:val="24"/>
          <w:szCs w:val="24"/>
        </w:rPr>
        <w:t>henopodium</w:t>
      </w:r>
      <w:proofErr w:type="spellEnd"/>
      <w:r w:rsidRPr="00EB529E">
        <w:rPr>
          <w:rFonts w:ascii="Arial" w:hAnsi="Arial" w:cs="Arial"/>
          <w:b/>
          <w:i/>
          <w:sz w:val="24"/>
          <w:szCs w:val="24"/>
        </w:rPr>
        <w:t xml:space="preserve"> rubrum</w:t>
      </w:r>
      <w:r w:rsidR="003475BC">
        <w:rPr>
          <w:rFonts w:ascii="Arial" w:hAnsi="Arial" w:cs="Arial"/>
          <w:sz w:val="24"/>
          <w:szCs w:val="24"/>
        </w:rPr>
        <w:t xml:space="preserve"> (using Poland’s Vegetative keys</w:t>
      </w:r>
      <w:r w:rsidR="00F07BCF">
        <w:rPr>
          <w:rFonts w:ascii="Arial" w:hAnsi="Arial" w:cs="Arial"/>
          <w:sz w:val="24"/>
          <w:szCs w:val="24"/>
        </w:rPr>
        <w:t xml:space="preserve"> at home that evening</w:t>
      </w:r>
      <w:r w:rsidR="003475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3475BC">
        <w:rPr>
          <w:rFonts w:ascii="Arial" w:hAnsi="Arial" w:cs="Arial"/>
          <w:sz w:val="24"/>
          <w:szCs w:val="24"/>
        </w:rPr>
        <w:t xml:space="preserve">  Only the second county site in recent years.</w:t>
      </w:r>
    </w:p>
    <w:p w:rsidR="0001491F" w:rsidRDefault="0001491F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01491F" w:rsidRDefault="0001491F" w:rsidP="00606C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00575" cy="3450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opodium rubr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975" cy="34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40" w:rsidRDefault="00606C65" w:rsidP="00606C65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Red goosefoot </w:t>
      </w:r>
      <w:proofErr w:type="spellStart"/>
      <w:r>
        <w:rPr>
          <w:rFonts w:ascii="Arial" w:hAnsi="Arial" w:cs="Arial"/>
          <w:i/>
          <w:sz w:val="18"/>
          <w:szCs w:val="18"/>
        </w:rPr>
        <w:t>Chenopodium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rubrum </w:t>
      </w:r>
      <w:r>
        <w:rPr>
          <w:rFonts w:ascii="Arial" w:hAnsi="Arial" w:cs="Arial"/>
          <w:sz w:val="18"/>
          <w:szCs w:val="18"/>
        </w:rPr>
        <w:t>David Hawker</w:t>
      </w:r>
    </w:p>
    <w:p w:rsidR="00606C65" w:rsidRPr="00606C65" w:rsidRDefault="00606C65" w:rsidP="00606C65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32D40" w:rsidRPr="00F07BCF" w:rsidRDefault="00B32D40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surrounding ground was obviously heavily poached with large ar</w:t>
      </w:r>
      <w:r w:rsidR="003475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 of bare ground in which we found other ruderal species – heath cudweed </w:t>
      </w:r>
      <w:r>
        <w:rPr>
          <w:rFonts w:ascii="Arial" w:hAnsi="Arial" w:cs="Arial"/>
          <w:i/>
          <w:sz w:val="24"/>
          <w:szCs w:val="24"/>
        </w:rPr>
        <w:t>Gnaphalium uliginosum</w:t>
      </w:r>
      <w:r>
        <w:rPr>
          <w:rFonts w:ascii="Arial" w:hAnsi="Arial" w:cs="Arial"/>
          <w:sz w:val="24"/>
          <w:szCs w:val="24"/>
        </w:rPr>
        <w:t xml:space="preserve"> with its grey-green strap-shaped leaves; </w:t>
      </w:r>
      <w:r w:rsidR="00495BF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prostrate </w:t>
      </w:r>
      <w:r w:rsidR="00495BFB">
        <w:rPr>
          <w:rFonts w:ascii="Arial" w:hAnsi="Arial" w:cs="Arial"/>
          <w:sz w:val="24"/>
          <w:szCs w:val="24"/>
        </w:rPr>
        <w:t xml:space="preserve">but common </w:t>
      </w:r>
      <w:r>
        <w:rPr>
          <w:rFonts w:ascii="Arial" w:hAnsi="Arial" w:cs="Arial"/>
          <w:sz w:val="24"/>
          <w:szCs w:val="24"/>
        </w:rPr>
        <w:t xml:space="preserve">knotgrass </w:t>
      </w:r>
      <w:r>
        <w:rPr>
          <w:rFonts w:ascii="Arial" w:hAnsi="Arial" w:cs="Arial"/>
          <w:i/>
          <w:sz w:val="24"/>
          <w:szCs w:val="24"/>
        </w:rPr>
        <w:t>Polygonum aviculare</w:t>
      </w:r>
      <w:r>
        <w:rPr>
          <w:rFonts w:ascii="Arial" w:hAnsi="Arial" w:cs="Arial"/>
          <w:sz w:val="24"/>
          <w:szCs w:val="24"/>
        </w:rPr>
        <w:t xml:space="preserve"> with smaller branch leaves than stem leaves (termed </w:t>
      </w:r>
      <w:proofErr w:type="spellStart"/>
      <w:r>
        <w:rPr>
          <w:rFonts w:ascii="Arial" w:hAnsi="Arial" w:cs="Arial"/>
          <w:sz w:val="24"/>
          <w:szCs w:val="24"/>
        </w:rPr>
        <w:t>heterophyllous</w:t>
      </w:r>
      <w:proofErr w:type="spellEnd"/>
      <w:r>
        <w:rPr>
          <w:rFonts w:ascii="Arial" w:hAnsi="Arial" w:cs="Arial"/>
          <w:sz w:val="24"/>
          <w:szCs w:val="24"/>
        </w:rPr>
        <w:t>);</w:t>
      </w:r>
      <w:r w:rsidR="003475BC">
        <w:rPr>
          <w:rFonts w:ascii="Arial" w:hAnsi="Arial" w:cs="Arial"/>
          <w:sz w:val="24"/>
          <w:szCs w:val="24"/>
        </w:rPr>
        <w:t xml:space="preserve"> small patches of the round-leaved water crowfoot </w:t>
      </w:r>
      <w:r w:rsidR="00F07BCF">
        <w:rPr>
          <w:rFonts w:ascii="Arial" w:hAnsi="Arial" w:cs="Arial"/>
          <w:i/>
          <w:sz w:val="24"/>
          <w:szCs w:val="24"/>
        </w:rPr>
        <w:t xml:space="preserve">Ranunculus </w:t>
      </w:r>
      <w:proofErr w:type="spellStart"/>
      <w:r w:rsidR="00F07BCF">
        <w:rPr>
          <w:rFonts w:ascii="Arial" w:hAnsi="Arial" w:cs="Arial"/>
          <w:i/>
          <w:sz w:val="24"/>
          <w:szCs w:val="24"/>
        </w:rPr>
        <w:t>omiophyllus</w:t>
      </w:r>
      <w:proofErr w:type="spellEnd"/>
      <w:r w:rsidR="00F07BCF">
        <w:rPr>
          <w:rFonts w:ascii="Arial" w:hAnsi="Arial" w:cs="Arial"/>
          <w:sz w:val="24"/>
          <w:szCs w:val="24"/>
        </w:rPr>
        <w:t>;</w:t>
      </w:r>
      <w:r w:rsidR="00F07BCF">
        <w:rPr>
          <w:rFonts w:ascii="Arial" w:hAnsi="Arial" w:cs="Arial"/>
          <w:i/>
          <w:sz w:val="24"/>
          <w:szCs w:val="24"/>
        </w:rPr>
        <w:t xml:space="preserve"> </w:t>
      </w:r>
      <w:r w:rsidR="00F07BCF">
        <w:rPr>
          <w:rFonts w:ascii="Arial" w:hAnsi="Arial" w:cs="Arial"/>
          <w:sz w:val="24"/>
          <w:szCs w:val="24"/>
        </w:rPr>
        <w:t xml:space="preserve">and water pepper </w:t>
      </w:r>
      <w:r w:rsidR="00F07BCF">
        <w:rPr>
          <w:rFonts w:ascii="Arial" w:hAnsi="Arial" w:cs="Arial"/>
          <w:i/>
          <w:sz w:val="24"/>
          <w:szCs w:val="24"/>
        </w:rPr>
        <w:t>Persicaria hydropiper</w:t>
      </w:r>
      <w:r w:rsidR="00F07BCF">
        <w:rPr>
          <w:rFonts w:ascii="Arial" w:hAnsi="Arial" w:cs="Arial"/>
          <w:sz w:val="24"/>
          <w:szCs w:val="24"/>
        </w:rPr>
        <w:t xml:space="preserve"> with its distinctive hot peppery taste.</w:t>
      </w:r>
    </w:p>
    <w:p w:rsidR="00F47448" w:rsidRDefault="00F47448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47448" w:rsidRDefault="00F47448" w:rsidP="00DA226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Then over to the first boggy area centred on a small drainage channel from a spring.</w:t>
      </w:r>
      <w:proofErr w:type="gramEnd"/>
      <w:r>
        <w:rPr>
          <w:rFonts w:ascii="Arial" w:hAnsi="Arial" w:cs="Arial"/>
          <w:sz w:val="24"/>
          <w:szCs w:val="24"/>
        </w:rPr>
        <w:t xml:space="preserve">  This turned up a variety of species including star sedge </w:t>
      </w:r>
      <w:r>
        <w:rPr>
          <w:rFonts w:ascii="Arial" w:hAnsi="Arial" w:cs="Arial"/>
          <w:i/>
          <w:sz w:val="24"/>
          <w:szCs w:val="24"/>
        </w:rPr>
        <w:t>Carex echinata</w:t>
      </w:r>
      <w:r>
        <w:rPr>
          <w:rFonts w:ascii="Arial" w:hAnsi="Arial" w:cs="Arial"/>
          <w:sz w:val="24"/>
          <w:szCs w:val="24"/>
        </w:rPr>
        <w:t xml:space="preserve">, common sedge </w:t>
      </w:r>
      <w:r>
        <w:rPr>
          <w:rFonts w:ascii="Arial" w:hAnsi="Arial" w:cs="Arial"/>
          <w:i/>
          <w:sz w:val="24"/>
          <w:szCs w:val="24"/>
        </w:rPr>
        <w:t>C. nigra</w:t>
      </w:r>
      <w:r>
        <w:rPr>
          <w:rFonts w:ascii="Arial" w:hAnsi="Arial" w:cs="Arial"/>
          <w:sz w:val="24"/>
          <w:szCs w:val="24"/>
        </w:rPr>
        <w:t xml:space="preserve"> with its black glumes and very narrow leaves; carnation sedge </w:t>
      </w:r>
      <w:r>
        <w:rPr>
          <w:rFonts w:ascii="Arial" w:hAnsi="Arial" w:cs="Arial"/>
          <w:i/>
          <w:sz w:val="24"/>
          <w:szCs w:val="24"/>
        </w:rPr>
        <w:t>C. panicea</w:t>
      </w:r>
      <w:r>
        <w:rPr>
          <w:rFonts w:ascii="Arial" w:hAnsi="Arial" w:cs="Arial"/>
          <w:sz w:val="24"/>
          <w:szCs w:val="24"/>
        </w:rPr>
        <w:t xml:space="preserve"> of glaucous grey-green leaves; the three buttercups - creeping </w:t>
      </w:r>
      <w:r>
        <w:rPr>
          <w:rFonts w:ascii="Arial" w:hAnsi="Arial" w:cs="Arial"/>
          <w:i/>
          <w:sz w:val="24"/>
          <w:szCs w:val="24"/>
        </w:rPr>
        <w:t xml:space="preserve">Ranunculus </w:t>
      </w:r>
      <w:r>
        <w:rPr>
          <w:rFonts w:ascii="Arial" w:hAnsi="Arial" w:cs="Arial"/>
          <w:i/>
          <w:sz w:val="24"/>
          <w:szCs w:val="24"/>
        </w:rPr>
        <w:lastRenderedPageBreak/>
        <w:t xml:space="preserve">repens, </w:t>
      </w:r>
      <w:r>
        <w:rPr>
          <w:rFonts w:ascii="Arial" w:hAnsi="Arial" w:cs="Arial"/>
          <w:sz w:val="24"/>
          <w:szCs w:val="24"/>
        </w:rPr>
        <w:t xml:space="preserve">meadow </w:t>
      </w:r>
      <w:r>
        <w:rPr>
          <w:rFonts w:ascii="Arial" w:hAnsi="Arial" w:cs="Arial"/>
          <w:i/>
          <w:sz w:val="24"/>
          <w:szCs w:val="24"/>
        </w:rPr>
        <w:t>R. acris</w:t>
      </w:r>
      <w:r w:rsidR="007D2823">
        <w:rPr>
          <w:rFonts w:ascii="Arial" w:hAnsi="Arial" w:cs="Arial"/>
          <w:sz w:val="24"/>
          <w:szCs w:val="24"/>
        </w:rPr>
        <w:t xml:space="preserve"> (which is what that small-flowered plant turned out to be)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lesser spearwort </w:t>
      </w:r>
      <w:r>
        <w:rPr>
          <w:rFonts w:ascii="Arial" w:hAnsi="Arial" w:cs="Arial"/>
          <w:i/>
          <w:sz w:val="24"/>
          <w:szCs w:val="24"/>
        </w:rPr>
        <w:t>R. flammula</w:t>
      </w:r>
      <w:r>
        <w:rPr>
          <w:rFonts w:ascii="Arial" w:hAnsi="Arial" w:cs="Arial"/>
          <w:sz w:val="24"/>
          <w:szCs w:val="24"/>
        </w:rPr>
        <w:t xml:space="preserve">; </w:t>
      </w:r>
      <w:r w:rsidRPr="00EB529E">
        <w:rPr>
          <w:rFonts w:ascii="Arial" w:hAnsi="Arial" w:cs="Arial"/>
          <w:b/>
          <w:sz w:val="24"/>
          <w:szCs w:val="24"/>
        </w:rPr>
        <w:t xml:space="preserve">whorled caraway </w:t>
      </w:r>
      <w:r w:rsidRPr="00EB529E">
        <w:rPr>
          <w:rFonts w:ascii="Arial" w:hAnsi="Arial" w:cs="Arial"/>
          <w:b/>
          <w:i/>
          <w:sz w:val="24"/>
          <w:szCs w:val="24"/>
        </w:rPr>
        <w:t>Carum verticillatum</w:t>
      </w:r>
      <w:r>
        <w:rPr>
          <w:rFonts w:ascii="Arial" w:hAnsi="Arial" w:cs="Arial"/>
          <w:sz w:val="24"/>
          <w:szCs w:val="24"/>
        </w:rPr>
        <w:t xml:space="preserve"> in one relatively small patch, with its finely divided leaves looking a bit like</w:t>
      </w:r>
      <w:r w:rsidR="00495BFB">
        <w:rPr>
          <w:rFonts w:ascii="Arial" w:hAnsi="Arial" w:cs="Arial"/>
          <w:sz w:val="24"/>
          <w:szCs w:val="24"/>
        </w:rPr>
        <w:t xml:space="preserve"> a bright green </w:t>
      </w:r>
      <w:r>
        <w:rPr>
          <w:rFonts w:ascii="Arial" w:hAnsi="Arial" w:cs="Arial"/>
          <w:sz w:val="24"/>
          <w:szCs w:val="24"/>
        </w:rPr>
        <w:t xml:space="preserve">yarrow </w:t>
      </w:r>
      <w:r>
        <w:rPr>
          <w:rFonts w:ascii="Arial" w:hAnsi="Arial" w:cs="Arial"/>
          <w:i/>
          <w:sz w:val="24"/>
          <w:szCs w:val="24"/>
        </w:rPr>
        <w:t>Achillea millefolium</w:t>
      </w:r>
      <w:r>
        <w:rPr>
          <w:rFonts w:ascii="Arial" w:hAnsi="Arial" w:cs="Arial"/>
          <w:sz w:val="24"/>
          <w:szCs w:val="24"/>
        </w:rPr>
        <w:t xml:space="preserve"> </w:t>
      </w:r>
      <w:r w:rsidR="00495BFB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le</w:t>
      </w:r>
      <w:r w:rsidR="00495BFB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 compact.  The area turned out to be a mix of acid ground (</w:t>
      </w:r>
      <w:r w:rsidR="007D2823">
        <w:rPr>
          <w:rFonts w:ascii="Arial" w:hAnsi="Arial" w:cs="Arial"/>
          <w:sz w:val="24"/>
          <w:szCs w:val="24"/>
        </w:rPr>
        <w:t xml:space="preserve">e.g. </w:t>
      </w:r>
      <w:r>
        <w:rPr>
          <w:rFonts w:ascii="Arial" w:hAnsi="Arial" w:cs="Arial"/>
          <w:sz w:val="24"/>
          <w:szCs w:val="24"/>
        </w:rPr>
        <w:t>sta</w:t>
      </w:r>
      <w:r w:rsidR="007D2823">
        <w:rPr>
          <w:rFonts w:ascii="Arial" w:hAnsi="Arial" w:cs="Arial"/>
          <w:sz w:val="24"/>
          <w:szCs w:val="24"/>
        </w:rPr>
        <w:t>r sedge) and more neutral areas</w:t>
      </w:r>
      <w:r>
        <w:rPr>
          <w:rFonts w:ascii="Arial" w:hAnsi="Arial" w:cs="Arial"/>
          <w:sz w:val="24"/>
          <w:szCs w:val="24"/>
        </w:rPr>
        <w:t xml:space="preserve">, going from waterlogged, with </w:t>
      </w:r>
      <w:r w:rsidRPr="00EB529E">
        <w:rPr>
          <w:rFonts w:ascii="Arial" w:hAnsi="Arial" w:cs="Arial"/>
          <w:b/>
          <w:sz w:val="24"/>
          <w:szCs w:val="24"/>
        </w:rPr>
        <w:t xml:space="preserve">brown watercress </w:t>
      </w:r>
      <w:r w:rsidRPr="00EB529E">
        <w:rPr>
          <w:rFonts w:ascii="Arial" w:hAnsi="Arial" w:cs="Arial"/>
          <w:b/>
          <w:i/>
          <w:sz w:val="24"/>
          <w:szCs w:val="24"/>
        </w:rPr>
        <w:t xml:space="preserve">Nasturtium </w:t>
      </w:r>
      <w:proofErr w:type="spellStart"/>
      <w:r w:rsidRPr="00EB529E">
        <w:rPr>
          <w:rFonts w:ascii="Arial" w:hAnsi="Arial" w:cs="Arial"/>
          <w:b/>
          <w:i/>
          <w:sz w:val="24"/>
          <w:szCs w:val="24"/>
        </w:rPr>
        <w:t>microphyllum</w:t>
      </w:r>
      <w:proofErr w:type="spellEnd"/>
      <w:r>
        <w:rPr>
          <w:rFonts w:ascii="Arial" w:hAnsi="Arial" w:cs="Arial"/>
          <w:sz w:val="24"/>
          <w:szCs w:val="24"/>
        </w:rPr>
        <w:t>, with its narrow sickle-shaped fruits – so called as the leaves turn brown in autumn unlike the commoner species which stays green all year-round</w:t>
      </w:r>
      <w:r w:rsidR="00495BFB">
        <w:rPr>
          <w:rFonts w:ascii="Arial" w:hAnsi="Arial" w:cs="Arial"/>
          <w:sz w:val="24"/>
          <w:szCs w:val="24"/>
        </w:rPr>
        <w:t xml:space="preserve"> – to damp slopes with rushes </w:t>
      </w:r>
      <w:r w:rsidR="00495BFB">
        <w:rPr>
          <w:rFonts w:ascii="Arial" w:hAnsi="Arial" w:cs="Arial"/>
          <w:i/>
          <w:sz w:val="24"/>
          <w:szCs w:val="24"/>
        </w:rPr>
        <w:t xml:space="preserve">Juncus </w:t>
      </w:r>
      <w:r w:rsidR="00495BFB">
        <w:rPr>
          <w:rFonts w:ascii="Arial" w:hAnsi="Arial" w:cs="Arial"/>
          <w:sz w:val="24"/>
          <w:szCs w:val="24"/>
        </w:rPr>
        <w:t>spp.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47448" w:rsidRDefault="00F47448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47448" w:rsidRPr="00495BFB" w:rsidRDefault="00F47448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grassland beyond that gave the impression of being semi-improved ground with very occasional rye grass </w:t>
      </w:r>
      <w:r>
        <w:rPr>
          <w:rFonts w:ascii="Arial" w:hAnsi="Arial" w:cs="Arial"/>
          <w:i/>
          <w:sz w:val="24"/>
          <w:szCs w:val="24"/>
        </w:rPr>
        <w:t>Lolium perenne</w:t>
      </w:r>
      <w:r>
        <w:rPr>
          <w:rFonts w:ascii="Arial" w:hAnsi="Arial" w:cs="Arial"/>
          <w:sz w:val="24"/>
          <w:szCs w:val="24"/>
        </w:rPr>
        <w:t xml:space="preserve"> and frequent crested dogstail </w:t>
      </w:r>
      <w:r>
        <w:rPr>
          <w:rFonts w:ascii="Arial" w:hAnsi="Arial" w:cs="Arial"/>
          <w:i/>
          <w:sz w:val="24"/>
          <w:szCs w:val="24"/>
        </w:rPr>
        <w:t>Cynosurus cristatus</w:t>
      </w:r>
      <w:r>
        <w:rPr>
          <w:rFonts w:ascii="Arial" w:hAnsi="Arial" w:cs="Arial"/>
          <w:sz w:val="24"/>
          <w:szCs w:val="24"/>
        </w:rPr>
        <w:t xml:space="preserve"> with its one-sided flower spike</w:t>
      </w:r>
      <w:r w:rsidR="00462380">
        <w:rPr>
          <w:rFonts w:ascii="Arial" w:hAnsi="Arial" w:cs="Arial"/>
          <w:sz w:val="24"/>
          <w:szCs w:val="24"/>
        </w:rPr>
        <w:t xml:space="preserve"> and abundant Yorkshire fog </w:t>
      </w:r>
      <w:r w:rsidR="00462380">
        <w:rPr>
          <w:rFonts w:ascii="Arial" w:hAnsi="Arial" w:cs="Arial"/>
          <w:i/>
          <w:sz w:val="24"/>
          <w:szCs w:val="24"/>
        </w:rPr>
        <w:t>Holcus lanatus</w:t>
      </w:r>
      <w:r>
        <w:rPr>
          <w:rFonts w:ascii="Arial" w:hAnsi="Arial" w:cs="Arial"/>
          <w:sz w:val="24"/>
          <w:szCs w:val="24"/>
        </w:rPr>
        <w:t>.  But amongst this we found</w:t>
      </w:r>
      <w:r w:rsidR="0001491F">
        <w:rPr>
          <w:rFonts w:ascii="Arial" w:hAnsi="Arial" w:cs="Arial"/>
          <w:sz w:val="24"/>
          <w:szCs w:val="24"/>
        </w:rPr>
        <w:t xml:space="preserve"> </w:t>
      </w:r>
      <w:r w:rsidR="00606C65">
        <w:rPr>
          <w:rFonts w:ascii="Arial" w:hAnsi="Arial" w:cs="Arial"/>
          <w:sz w:val="24"/>
          <w:szCs w:val="24"/>
        </w:rPr>
        <w:t xml:space="preserve">oval sedge </w:t>
      </w:r>
      <w:r w:rsidR="00606C65">
        <w:rPr>
          <w:rFonts w:ascii="Arial" w:hAnsi="Arial" w:cs="Arial"/>
          <w:i/>
          <w:sz w:val="24"/>
          <w:szCs w:val="24"/>
        </w:rPr>
        <w:t>Carex leporina,</w:t>
      </w:r>
      <w:r w:rsidR="00606C65">
        <w:rPr>
          <w:rFonts w:ascii="Arial" w:hAnsi="Arial" w:cs="Arial"/>
          <w:sz w:val="24"/>
          <w:szCs w:val="24"/>
        </w:rPr>
        <w:t xml:space="preserve"> an indicator of damp </w:t>
      </w:r>
      <w:r w:rsidR="00606C65">
        <w:rPr>
          <w:rFonts w:ascii="Arial" w:hAnsi="Arial" w:cs="Arial"/>
          <w:sz w:val="24"/>
          <w:szCs w:val="24"/>
          <w:u w:val="single"/>
        </w:rPr>
        <w:t>+</w:t>
      </w:r>
      <w:r w:rsidR="00606C65">
        <w:rPr>
          <w:rFonts w:ascii="Arial" w:hAnsi="Arial" w:cs="Arial"/>
          <w:sz w:val="24"/>
          <w:szCs w:val="24"/>
        </w:rPr>
        <w:t xml:space="preserve"> neutral ground</w:t>
      </w:r>
      <w:r w:rsidR="00462380">
        <w:rPr>
          <w:rFonts w:ascii="Arial" w:hAnsi="Arial" w:cs="Arial"/>
          <w:sz w:val="24"/>
          <w:szCs w:val="24"/>
        </w:rPr>
        <w:t xml:space="preserve">; </w:t>
      </w:r>
      <w:r w:rsidR="007D2823">
        <w:rPr>
          <w:rFonts w:ascii="Arial" w:hAnsi="Arial" w:cs="Arial"/>
          <w:sz w:val="24"/>
          <w:szCs w:val="24"/>
        </w:rPr>
        <w:t xml:space="preserve">and </w:t>
      </w:r>
      <w:r w:rsidR="00495BFB">
        <w:rPr>
          <w:rFonts w:ascii="Arial" w:hAnsi="Arial" w:cs="Arial"/>
          <w:sz w:val="24"/>
          <w:szCs w:val="24"/>
        </w:rPr>
        <w:t xml:space="preserve">meadow vetchling </w:t>
      </w:r>
      <w:r w:rsidR="00495BFB">
        <w:rPr>
          <w:rFonts w:ascii="Arial" w:hAnsi="Arial" w:cs="Arial"/>
          <w:i/>
          <w:sz w:val="24"/>
          <w:szCs w:val="24"/>
        </w:rPr>
        <w:t>Lathyrus pratensis</w:t>
      </w:r>
      <w:r w:rsidR="00495BFB">
        <w:rPr>
          <w:rFonts w:ascii="Arial" w:hAnsi="Arial" w:cs="Arial"/>
          <w:sz w:val="24"/>
          <w:szCs w:val="24"/>
        </w:rPr>
        <w:t xml:space="preserve"> just opening its yellow pea-shaped flowers on the ends of straggling stems.</w:t>
      </w:r>
    </w:p>
    <w:p w:rsidR="00462380" w:rsidRDefault="00462380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56C45" w:rsidRDefault="00462380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strips of woodland, that in the NW corner being particularly interesting</w:t>
      </w:r>
      <w:r w:rsidR="00F07BCF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F07B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everal obviously </w:t>
      </w:r>
      <w:r w:rsidRPr="00EB529E">
        <w:rPr>
          <w:rFonts w:ascii="Arial" w:hAnsi="Arial" w:cs="Arial"/>
          <w:b/>
          <w:sz w:val="24"/>
          <w:szCs w:val="24"/>
        </w:rPr>
        <w:t xml:space="preserve">veteran ash </w:t>
      </w:r>
      <w:r w:rsidRPr="00EB529E">
        <w:rPr>
          <w:rFonts w:ascii="Arial" w:hAnsi="Arial" w:cs="Arial"/>
          <w:b/>
          <w:i/>
          <w:sz w:val="24"/>
          <w:szCs w:val="24"/>
        </w:rPr>
        <w:t>Fraxinus excelsior</w:t>
      </w:r>
      <w:r>
        <w:rPr>
          <w:rFonts w:ascii="Arial" w:hAnsi="Arial" w:cs="Arial"/>
          <w:sz w:val="24"/>
          <w:szCs w:val="24"/>
        </w:rPr>
        <w:t xml:space="preserve"> of </w:t>
      </w:r>
      <w:r w:rsidR="00F07BCF">
        <w:rPr>
          <w:rFonts w:ascii="Arial" w:hAnsi="Arial" w:cs="Arial"/>
          <w:sz w:val="24"/>
          <w:szCs w:val="24"/>
        </w:rPr>
        <w:t>large girth and height</w:t>
      </w:r>
    </w:p>
    <w:p w:rsidR="00F56C45" w:rsidRDefault="00F56C45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56C45" w:rsidRDefault="00F56C45" w:rsidP="00F56C4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79584" cy="32099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 ash Kippf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747" cy="321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45" w:rsidRDefault="00F56C45" w:rsidP="00F56C45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“The eyes have it</w:t>
      </w:r>
      <w:proofErr w:type="gramStart"/>
      <w:r>
        <w:rPr>
          <w:rFonts w:ascii="Arial" w:hAnsi="Arial" w:cs="Arial"/>
          <w:sz w:val="18"/>
          <w:szCs w:val="18"/>
        </w:rPr>
        <w:t>”  veteran</w:t>
      </w:r>
      <w:proofErr w:type="gramEnd"/>
      <w:r>
        <w:rPr>
          <w:rFonts w:ascii="Arial" w:hAnsi="Arial" w:cs="Arial"/>
          <w:sz w:val="18"/>
          <w:szCs w:val="18"/>
        </w:rPr>
        <w:t xml:space="preserve"> ash tree  Theodora </w:t>
      </w:r>
      <w:proofErr w:type="spellStart"/>
      <w:r>
        <w:rPr>
          <w:rFonts w:ascii="Arial" w:hAnsi="Arial" w:cs="Arial"/>
          <w:sz w:val="18"/>
          <w:szCs w:val="18"/>
        </w:rPr>
        <w:t>Stanning</w:t>
      </w:r>
      <w:proofErr w:type="spellEnd"/>
    </w:p>
    <w:p w:rsidR="00F56C45" w:rsidRPr="00F56C45" w:rsidRDefault="00F56C45" w:rsidP="00F56C45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62380" w:rsidRDefault="00F07BCF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sheltering</w:t>
      </w:r>
      <w:proofErr w:type="gramEnd"/>
      <w:r w:rsidR="00462380">
        <w:rPr>
          <w:rFonts w:ascii="Arial" w:hAnsi="Arial" w:cs="Arial"/>
          <w:sz w:val="24"/>
          <w:szCs w:val="24"/>
        </w:rPr>
        <w:t xml:space="preserve"> two Ancient Woodland Indicator species, </w:t>
      </w:r>
      <w:r w:rsidR="00462380" w:rsidRPr="00EB529E">
        <w:rPr>
          <w:rFonts w:ascii="Arial" w:hAnsi="Arial" w:cs="Arial"/>
          <w:b/>
          <w:sz w:val="24"/>
          <w:szCs w:val="24"/>
        </w:rPr>
        <w:t xml:space="preserve">Town hall clock or </w:t>
      </w:r>
      <w:proofErr w:type="spellStart"/>
      <w:r w:rsidR="00495BFB" w:rsidRPr="00EB529E">
        <w:rPr>
          <w:rFonts w:ascii="Arial" w:hAnsi="Arial" w:cs="Arial"/>
          <w:b/>
          <w:sz w:val="24"/>
          <w:szCs w:val="24"/>
        </w:rPr>
        <w:t>m</w:t>
      </w:r>
      <w:r w:rsidR="00462380" w:rsidRPr="00EB529E">
        <w:rPr>
          <w:rFonts w:ascii="Arial" w:hAnsi="Arial" w:cs="Arial"/>
          <w:b/>
          <w:sz w:val="24"/>
          <w:szCs w:val="24"/>
        </w:rPr>
        <w:t>oschatel</w:t>
      </w:r>
      <w:proofErr w:type="spellEnd"/>
      <w:r w:rsidR="00462380" w:rsidRPr="00EB5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2380" w:rsidRPr="00EB529E">
        <w:rPr>
          <w:rFonts w:ascii="Arial" w:hAnsi="Arial" w:cs="Arial"/>
          <w:b/>
          <w:i/>
          <w:sz w:val="24"/>
          <w:szCs w:val="24"/>
        </w:rPr>
        <w:t>Adoxa</w:t>
      </w:r>
      <w:proofErr w:type="spellEnd"/>
      <w:r w:rsidR="00462380" w:rsidRPr="00EB529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62380" w:rsidRPr="00EB529E">
        <w:rPr>
          <w:rFonts w:ascii="Arial" w:hAnsi="Arial" w:cs="Arial"/>
          <w:b/>
          <w:i/>
          <w:sz w:val="24"/>
          <w:szCs w:val="24"/>
        </w:rPr>
        <w:t>moschatellina</w:t>
      </w:r>
      <w:proofErr w:type="spellEnd"/>
      <w:r w:rsidR="00462380" w:rsidRPr="00EB529E">
        <w:rPr>
          <w:rFonts w:ascii="Arial" w:hAnsi="Arial" w:cs="Arial"/>
          <w:b/>
          <w:sz w:val="24"/>
          <w:szCs w:val="24"/>
        </w:rPr>
        <w:t xml:space="preserve"> </w:t>
      </w:r>
      <w:r w:rsidR="00462380" w:rsidRPr="00EB529E">
        <w:rPr>
          <w:rFonts w:ascii="Arial" w:hAnsi="Arial" w:cs="Arial"/>
          <w:sz w:val="24"/>
          <w:szCs w:val="24"/>
        </w:rPr>
        <w:t>and</w:t>
      </w:r>
      <w:r w:rsidR="00462380" w:rsidRPr="00EB529E">
        <w:rPr>
          <w:rFonts w:ascii="Arial" w:hAnsi="Arial" w:cs="Arial"/>
          <w:b/>
          <w:sz w:val="24"/>
          <w:szCs w:val="24"/>
        </w:rPr>
        <w:t xml:space="preserve"> wood speedwell </w:t>
      </w:r>
      <w:r w:rsidR="00462380" w:rsidRPr="00EB529E">
        <w:rPr>
          <w:rFonts w:ascii="Arial" w:hAnsi="Arial" w:cs="Arial"/>
          <w:b/>
          <w:i/>
          <w:sz w:val="24"/>
          <w:szCs w:val="24"/>
        </w:rPr>
        <w:t xml:space="preserve">Veronica </w:t>
      </w:r>
      <w:proofErr w:type="spellStart"/>
      <w:r w:rsidR="00462380" w:rsidRPr="00EB529E">
        <w:rPr>
          <w:rFonts w:ascii="Arial" w:hAnsi="Arial" w:cs="Arial"/>
          <w:b/>
          <w:i/>
          <w:sz w:val="24"/>
          <w:szCs w:val="24"/>
        </w:rPr>
        <w:t>montana</w:t>
      </w:r>
      <w:proofErr w:type="spellEnd"/>
      <w:r w:rsidR="00462380">
        <w:rPr>
          <w:rFonts w:ascii="Arial" w:hAnsi="Arial" w:cs="Arial"/>
          <w:sz w:val="24"/>
          <w:szCs w:val="24"/>
        </w:rPr>
        <w:t xml:space="preserve"> with hairs all around the stems.  There were scattered common dog violets </w:t>
      </w:r>
      <w:r w:rsidR="00462380">
        <w:rPr>
          <w:rFonts w:ascii="Arial" w:hAnsi="Arial" w:cs="Arial"/>
          <w:i/>
          <w:sz w:val="24"/>
          <w:szCs w:val="24"/>
        </w:rPr>
        <w:t>Viola riviniana</w:t>
      </w:r>
      <w:r w:rsidR="00462380">
        <w:rPr>
          <w:rFonts w:ascii="Arial" w:hAnsi="Arial" w:cs="Arial"/>
          <w:sz w:val="24"/>
          <w:szCs w:val="24"/>
        </w:rPr>
        <w:t xml:space="preserve"> and bluebell </w:t>
      </w:r>
      <w:r w:rsidR="00462380">
        <w:rPr>
          <w:rFonts w:ascii="Arial" w:hAnsi="Arial" w:cs="Arial"/>
          <w:i/>
          <w:sz w:val="24"/>
          <w:szCs w:val="24"/>
        </w:rPr>
        <w:t>Hyacinthoides non-scripta</w:t>
      </w:r>
      <w:r w:rsidR="00462380">
        <w:rPr>
          <w:rFonts w:ascii="Arial" w:hAnsi="Arial" w:cs="Arial"/>
          <w:sz w:val="24"/>
          <w:szCs w:val="24"/>
        </w:rPr>
        <w:t xml:space="preserve">. Beyond this were two </w:t>
      </w:r>
      <w:r w:rsidR="00462380" w:rsidRPr="00EB529E">
        <w:rPr>
          <w:rFonts w:ascii="Arial" w:hAnsi="Arial" w:cs="Arial"/>
          <w:b/>
          <w:sz w:val="24"/>
          <w:szCs w:val="24"/>
        </w:rPr>
        <w:t xml:space="preserve">very old wild apples </w:t>
      </w:r>
      <w:r w:rsidR="00462380" w:rsidRPr="00EB529E">
        <w:rPr>
          <w:rFonts w:ascii="Arial" w:hAnsi="Arial" w:cs="Arial"/>
          <w:b/>
          <w:i/>
          <w:sz w:val="24"/>
          <w:szCs w:val="24"/>
        </w:rPr>
        <w:t>Malus sylvestris</w:t>
      </w:r>
      <w:r w:rsidR="00462380">
        <w:rPr>
          <w:rFonts w:ascii="Arial" w:hAnsi="Arial" w:cs="Arial"/>
          <w:i/>
          <w:sz w:val="24"/>
          <w:szCs w:val="24"/>
        </w:rPr>
        <w:t xml:space="preserve"> </w:t>
      </w:r>
      <w:r w:rsidR="00462380">
        <w:rPr>
          <w:rFonts w:ascii="Arial" w:hAnsi="Arial" w:cs="Arial"/>
          <w:sz w:val="24"/>
          <w:szCs w:val="24"/>
        </w:rPr>
        <w:t xml:space="preserve">and also scattered gorse </w:t>
      </w:r>
      <w:r w:rsidR="00462380">
        <w:rPr>
          <w:rFonts w:ascii="Arial" w:hAnsi="Arial" w:cs="Arial"/>
          <w:i/>
          <w:sz w:val="24"/>
          <w:szCs w:val="24"/>
        </w:rPr>
        <w:t>Ulex europaeus</w:t>
      </w:r>
      <w:r w:rsidR="00462380">
        <w:rPr>
          <w:rFonts w:ascii="Arial" w:hAnsi="Arial" w:cs="Arial"/>
          <w:sz w:val="24"/>
          <w:szCs w:val="24"/>
        </w:rPr>
        <w:t xml:space="preserve"> and broom </w:t>
      </w:r>
      <w:proofErr w:type="spellStart"/>
      <w:r w:rsidR="00462380">
        <w:rPr>
          <w:rFonts w:ascii="Arial" w:hAnsi="Arial" w:cs="Arial"/>
          <w:i/>
          <w:sz w:val="24"/>
          <w:szCs w:val="24"/>
        </w:rPr>
        <w:t>Cytisus</w:t>
      </w:r>
      <w:proofErr w:type="spellEnd"/>
      <w:r w:rsidR="0046238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62380">
        <w:rPr>
          <w:rFonts w:ascii="Arial" w:hAnsi="Arial" w:cs="Arial"/>
          <w:i/>
          <w:sz w:val="24"/>
          <w:szCs w:val="24"/>
        </w:rPr>
        <w:t>scoparius</w:t>
      </w:r>
      <w:proofErr w:type="spellEnd"/>
      <w:r w:rsidR="00462380">
        <w:rPr>
          <w:rFonts w:ascii="Arial" w:hAnsi="Arial" w:cs="Arial"/>
          <w:sz w:val="24"/>
          <w:szCs w:val="24"/>
        </w:rPr>
        <w:t xml:space="preserve"> scrub, along with hawthorn </w:t>
      </w:r>
      <w:r w:rsidR="00462380">
        <w:rPr>
          <w:rFonts w:ascii="Arial" w:hAnsi="Arial" w:cs="Arial"/>
          <w:i/>
          <w:sz w:val="24"/>
          <w:szCs w:val="24"/>
        </w:rPr>
        <w:t>Crataegus monogyna.</w:t>
      </w:r>
      <w:r w:rsidR="00462380">
        <w:rPr>
          <w:rFonts w:ascii="Arial" w:hAnsi="Arial" w:cs="Arial"/>
          <w:sz w:val="24"/>
          <w:szCs w:val="24"/>
        </w:rPr>
        <w:t xml:space="preserve">  We didn’t get into the adjoining larger area of woodland.</w:t>
      </w:r>
    </w:p>
    <w:p w:rsidR="00462380" w:rsidRDefault="00462380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462380" w:rsidRDefault="00462380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we surveyed several granite rock outcrops before settling on one of them for lunch.  English stonecrop </w:t>
      </w:r>
      <w:r w:rsidR="00235E03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edum </w:t>
      </w:r>
      <w:proofErr w:type="spellStart"/>
      <w:r>
        <w:rPr>
          <w:rFonts w:ascii="Arial" w:hAnsi="Arial" w:cs="Arial"/>
          <w:i/>
          <w:sz w:val="24"/>
          <w:szCs w:val="24"/>
        </w:rPr>
        <w:t>anglicum</w:t>
      </w:r>
      <w:proofErr w:type="spellEnd"/>
      <w:r>
        <w:rPr>
          <w:rFonts w:ascii="Arial" w:hAnsi="Arial" w:cs="Arial"/>
          <w:sz w:val="24"/>
          <w:szCs w:val="24"/>
        </w:rPr>
        <w:t>, mouse-ear hawk</w:t>
      </w:r>
      <w:r w:rsidR="00235E0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eed </w:t>
      </w:r>
      <w:r>
        <w:rPr>
          <w:rFonts w:ascii="Arial" w:hAnsi="Arial" w:cs="Arial"/>
          <w:i/>
          <w:sz w:val="24"/>
          <w:szCs w:val="24"/>
        </w:rPr>
        <w:t>Pilosella officinarum</w:t>
      </w:r>
      <w:r>
        <w:rPr>
          <w:rFonts w:ascii="Arial" w:hAnsi="Arial" w:cs="Arial"/>
          <w:sz w:val="24"/>
          <w:szCs w:val="24"/>
        </w:rPr>
        <w:t xml:space="preserve"> in flower, sheep</w:t>
      </w:r>
      <w:r w:rsidR="00235E0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sorrel </w:t>
      </w:r>
      <w:r>
        <w:rPr>
          <w:rFonts w:ascii="Arial" w:hAnsi="Arial" w:cs="Arial"/>
          <w:i/>
          <w:sz w:val="24"/>
          <w:szCs w:val="24"/>
        </w:rPr>
        <w:t>Rumex acetosella</w:t>
      </w:r>
      <w:r>
        <w:rPr>
          <w:rFonts w:ascii="Arial" w:hAnsi="Arial" w:cs="Arial"/>
          <w:sz w:val="24"/>
          <w:szCs w:val="24"/>
        </w:rPr>
        <w:t xml:space="preserve">, </w:t>
      </w:r>
      <w:r w:rsidR="00D62496">
        <w:rPr>
          <w:rFonts w:ascii="Arial" w:hAnsi="Arial" w:cs="Arial"/>
          <w:sz w:val="24"/>
          <w:szCs w:val="24"/>
        </w:rPr>
        <w:t xml:space="preserve">parsley </w:t>
      </w:r>
      <w:proofErr w:type="spellStart"/>
      <w:r w:rsidR="00D62496">
        <w:rPr>
          <w:rFonts w:ascii="Arial" w:hAnsi="Arial" w:cs="Arial"/>
          <w:sz w:val="24"/>
          <w:szCs w:val="24"/>
        </w:rPr>
        <w:t>piert</w:t>
      </w:r>
      <w:proofErr w:type="spellEnd"/>
      <w:r w:rsidR="00D62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496">
        <w:rPr>
          <w:rFonts w:ascii="Arial" w:hAnsi="Arial" w:cs="Arial"/>
          <w:i/>
          <w:sz w:val="24"/>
          <w:szCs w:val="24"/>
        </w:rPr>
        <w:t>Aphanes</w:t>
      </w:r>
      <w:proofErr w:type="spellEnd"/>
      <w:r w:rsidR="00D62496">
        <w:rPr>
          <w:rFonts w:ascii="Arial" w:hAnsi="Arial" w:cs="Arial"/>
          <w:i/>
          <w:sz w:val="24"/>
          <w:szCs w:val="24"/>
        </w:rPr>
        <w:t xml:space="preserve"> </w:t>
      </w:r>
      <w:r w:rsidR="00D62496">
        <w:rPr>
          <w:rFonts w:ascii="Arial" w:hAnsi="Arial" w:cs="Arial"/>
          <w:i/>
          <w:sz w:val="24"/>
          <w:szCs w:val="24"/>
        </w:rPr>
        <w:lastRenderedPageBreak/>
        <w:t xml:space="preserve">arvensis, </w:t>
      </w:r>
      <w:r>
        <w:rPr>
          <w:rFonts w:ascii="Arial" w:hAnsi="Arial" w:cs="Arial"/>
          <w:sz w:val="24"/>
          <w:szCs w:val="24"/>
        </w:rPr>
        <w:t xml:space="preserve">the </w:t>
      </w:r>
      <w:r w:rsidR="00235E03">
        <w:rPr>
          <w:rFonts w:ascii="Arial" w:hAnsi="Arial" w:cs="Arial"/>
          <w:sz w:val="24"/>
          <w:szCs w:val="24"/>
        </w:rPr>
        <w:t>tiny</w:t>
      </w:r>
      <w:r>
        <w:rPr>
          <w:rFonts w:ascii="Arial" w:hAnsi="Arial" w:cs="Arial"/>
          <w:sz w:val="24"/>
          <w:szCs w:val="24"/>
        </w:rPr>
        <w:t xml:space="preserve"> pill sedge </w:t>
      </w:r>
      <w:r>
        <w:rPr>
          <w:rFonts w:ascii="Arial" w:hAnsi="Arial" w:cs="Arial"/>
          <w:i/>
          <w:sz w:val="24"/>
          <w:szCs w:val="24"/>
        </w:rPr>
        <w:t>Carex pilulifera</w:t>
      </w:r>
      <w:r>
        <w:rPr>
          <w:rFonts w:ascii="Arial" w:hAnsi="Arial" w:cs="Arial"/>
          <w:sz w:val="24"/>
          <w:szCs w:val="24"/>
        </w:rPr>
        <w:t xml:space="preserve"> with its arched leaves</w:t>
      </w:r>
      <w:r w:rsidR="00F07BCF">
        <w:rPr>
          <w:rFonts w:ascii="Arial" w:hAnsi="Arial" w:cs="Arial"/>
          <w:sz w:val="24"/>
          <w:szCs w:val="24"/>
        </w:rPr>
        <w:t>,</w:t>
      </w:r>
      <w:r w:rsidR="00235E03">
        <w:rPr>
          <w:rFonts w:ascii="Arial" w:hAnsi="Arial" w:cs="Arial"/>
          <w:sz w:val="24"/>
          <w:szCs w:val="24"/>
        </w:rPr>
        <w:t xml:space="preserve"> and</w:t>
      </w:r>
      <w:r w:rsidR="00235E03" w:rsidRPr="00235E03">
        <w:rPr>
          <w:rFonts w:ascii="Arial" w:hAnsi="Arial" w:cs="Arial"/>
          <w:sz w:val="24"/>
          <w:szCs w:val="24"/>
        </w:rPr>
        <w:t xml:space="preserve"> </w:t>
      </w:r>
      <w:r w:rsidR="00235E03">
        <w:rPr>
          <w:rFonts w:ascii="Arial" w:hAnsi="Arial" w:cs="Arial"/>
          <w:sz w:val="24"/>
          <w:szCs w:val="24"/>
        </w:rPr>
        <w:t xml:space="preserve">several small patches of the yellow-flowered, less acid-loving, lady’s bedstraw </w:t>
      </w:r>
      <w:r w:rsidR="00235E03">
        <w:rPr>
          <w:rFonts w:ascii="Arial" w:hAnsi="Arial" w:cs="Arial"/>
          <w:i/>
          <w:sz w:val="24"/>
          <w:szCs w:val="24"/>
        </w:rPr>
        <w:t>Galium verum</w:t>
      </w:r>
      <w:r w:rsidR="00235E03" w:rsidRPr="00235E03">
        <w:rPr>
          <w:rFonts w:ascii="Arial" w:hAnsi="Arial" w:cs="Arial"/>
          <w:sz w:val="24"/>
          <w:szCs w:val="24"/>
        </w:rPr>
        <w:t xml:space="preserve"> </w:t>
      </w:r>
      <w:r w:rsidR="00235E03">
        <w:rPr>
          <w:rFonts w:ascii="Arial" w:hAnsi="Arial" w:cs="Arial"/>
          <w:sz w:val="24"/>
          <w:szCs w:val="24"/>
        </w:rPr>
        <w:t xml:space="preserve">were noted, while over lunch, both fine-leaved fescue </w:t>
      </w:r>
      <w:r w:rsidR="00235E03">
        <w:rPr>
          <w:rFonts w:ascii="Arial" w:hAnsi="Arial" w:cs="Arial"/>
          <w:i/>
          <w:sz w:val="24"/>
          <w:szCs w:val="24"/>
        </w:rPr>
        <w:t>Festuca filiformis</w:t>
      </w:r>
      <w:r w:rsidR="00235E03">
        <w:rPr>
          <w:rFonts w:ascii="Arial" w:hAnsi="Arial" w:cs="Arial"/>
          <w:sz w:val="24"/>
          <w:szCs w:val="24"/>
        </w:rPr>
        <w:t xml:space="preserve"> and sheep’s fescue </w:t>
      </w:r>
      <w:r w:rsidR="00235E03">
        <w:rPr>
          <w:rFonts w:ascii="Arial" w:hAnsi="Arial" w:cs="Arial"/>
          <w:i/>
          <w:sz w:val="24"/>
          <w:szCs w:val="24"/>
        </w:rPr>
        <w:t>F. ovina</w:t>
      </w:r>
      <w:r w:rsidR="00235E03" w:rsidRPr="00235E03">
        <w:rPr>
          <w:rFonts w:ascii="Arial" w:hAnsi="Arial" w:cs="Arial"/>
          <w:sz w:val="24"/>
          <w:szCs w:val="24"/>
        </w:rPr>
        <w:t xml:space="preserve"> </w:t>
      </w:r>
      <w:r w:rsidR="00235E03">
        <w:rPr>
          <w:rFonts w:ascii="Arial" w:hAnsi="Arial" w:cs="Arial"/>
          <w:sz w:val="24"/>
          <w:szCs w:val="24"/>
        </w:rPr>
        <w:t xml:space="preserve">were </w:t>
      </w:r>
      <w:r w:rsidR="00D62496">
        <w:rPr>
          <w:rFonts w:ascii="Arial" w:hAnsi="Arial" w:cs="Arial"/>
          <w:sz w:val="24"/>
          <w:szCs w:val="24"/>
        </w:rPr>
        <w:t>found on the lunch-time outcrop</w:t>
      </w:r>
      <w:r w:rsidR="00235E03">
        <w:rPr>
          <w:rFonts w:ascii="Arial" w:hAnsi="Arial" w:cs="Arial"/>
          <w:sz w:val="24"/>
          <w:szCs w:val="24"/>
        </w:rPr>
        <w:t>.</w:t>
      </w:r>
      <w:r w:rsidR="00D62496">
        <w:rPr>
          <w:rFonts w:ascii="Arial" w:hAnsi="Arial" w:cs="Arial"/>
          <w:sz w:val="24"/>
          <w:szCs w:val="24"/>
        </w:rPr>
        <w:t xml:space="preserve">  Post-lunch and we explored yet another wet area, again with </w:t>
      </w:r>
      <w:r w:rsidR="00D62496" w:rsidRPr="00EB529E">
        <w:rPr>
          <w:rFonts w:ascii="Arial" w:hAnsi="Arial" w:cs="Arial"/>
          <w:b/>
          <w:sz w:val="24"/>
          <w:szCs w:val="24"/>
        </w:rPr>
        <w:t xml:space="preserve">marsh pennywort </w:t>
      </w:r>
      <w:proofErr w:type="spellStart"/>
      <w:r w:rsidR="00D62496" w:rsidRPr="00EB529E">
        <w:rPr>
          <w:rFonts w:ascii="Arial" w:hAnsi="Arial" w:cs="Arial"/>
          <w:b/>
          <w:i/>
          <w:sz w:val="24"/>
          <w:szCs w:val="24"/>
        </w:rPr>
        <w:t>Hydrocotyle</w:t>
      </w:r>
      <w:proofErr w:type="spellEnd"/>
      <w:r w:rsidR="00D62496" w:rsidRPr="00EB529E">
        <w:rPr>
          <w:rFonts w:ascii="Arial" w:hAnsi="Arial" w:cs="Arial"/>
          <w:b/>
          <w:i/>
          <w:sz w:val="24"/>
          <w:szCs w:val="24"/>
        </w:rPr>
        <w:t xml:space="preserve"> vulgaris</w:t>
      </w:r>
      <w:r w:rsidR="00D62496">
        <w:rPr>
          <w:rFonts w:ascii="Arial" w:hAnsi="Arial" w:cs="Arial"/>
          <w:sz w:val="24"/>
          <w:szCs w:val="24"/>
        </w:rPr>
        <w:t xml:space="preserve">, a low-growing, round-leaved creeping plant which like nutrient rich sites.  The drier, but still damp slopes held both oval sedge and pale sedge </w:t>
      </w:r>
      <w:r w:rsidR="00D62496">
        <w:rPr>
          <w:rFonts w:ascii="Arial" w:hAnsi="Arial" w:cs="Arial"/>
          <w:i/>
          <w:sz w:val="24"/>
          <w:szCs w:val="24"/>
        </w:rPr>
        <w:t>Carex pallescens</w:t>
      </w:r>
      <w:r w:rsidR="00D62496">
        <w:rPr>
          <w:rFonts w:ascii="Arial" w:hAnsi="Arial" w:cs="Arial"/>
          <w:sz w:val="24"/>
          <w:szCs w:val="24"/>
        </w:rPr>
        <w:t xml:space="preserve">, with its pale green leaves and stem but more significantly, a crinkled base to the bract beneath the flower spike.  All of these like high nutrient damp soils, as does the pink-flowered ragged robin </w:t>
      </w:r>
      <w:r w:rsidR="00D62496" w:rsidRPr="00D62496">
        <w:rPr>
          <w:rFonts w:ascii="Arial" w:hAnsi="Arial" w:cs="Arial"/>
          <w:i/>
          <w:sz w:val="24"/>
          <w:szCs w:val="24"/>
        </w:rPr>
        <w:t>Silene flos-cuculi</w:t>
      </w:r>
      <w:r w:rsidR="00D62496">
        <w:rPr>
          <w:rFonts w:ascii="Arial" w:hAnsi="Arial" w:cs="Arial"/>
          <w:sz w:val="24"/>
          <w:szCs w:val="24"/>
        </w:rPr>
        <w:t xml:space="preserve">.  </w:t>
      </w:r>
      <w:r w:rsidR="005C366E">
        <w:rPr>
          <w:rFonts w:ascii="Arial" w:hAnsi="Arial" w:cs="Arial"/>
          <w:sz w:val="24"/>
          <w:szCs w:val="24"/>
        </w:rPr>
        <w:t>And noted the spring and well there</w:t>
      </w:r>
    </w:p>
    <w:p w:rsidR="00D62496" w:rsidRDefault="00D62496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3F2C1A" w:rsidRDefault="003F2C1A" w:rsidP="003F2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morning there were various discussions about the wet/damp areas – what to do with them, how to manage them - grassland management, woodland management and supplementary planting – all of which revealed the considerable expertise available within the group.</w:t>
      </w:r>
    </w:p>
    <w:p w:rsidR="007D2823" w:rsidRDefault="007D2823" w:rsidP="007D2823">
      <w:pPr>
        <w:rPr>
          <w:rFonts w:ascii="Arial" w:hAnsi="Arial" w:cs="Arial"/>
          <w:sz w:val="24"/>
          <w:szCs w:val="24"/>
        </w:rPr>
      </w:pPr>
    </w:p>
    <w:p w:rsidR="00D62496" w:rsidRPr="007D2823" w:rsidRDefault="00D62496" w:rsidP="007D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quick walk around the mixed woodland strip, looking at a white flowered rose with strongly curved prickles</w:t>
      </w:r>
      <w:r w:rsidR="005C366E">
        <w:rPr>
          <w:rFonts w:ascii="Arial" w:hAnsi="Arial" w:cs="Arial"/>
          <w:sz w:val="24"/>
          <w:szCs w:val="24"/>
        </w:rPr>
        <w:t xml:space="preserve"> and a slight pink tinge to the stem</w:t>
      </w:r>
      <w:r>
        <w:rPr>
          <w:rFonts w:ascii="Arial" w:hAnsi="Arial" w:cs="Arial"/>
          <w:sz w:val="24"/>
          <w:szCs w:val="24"/>
        </w:rPr>
        <w:t xml:space="preserve">, which I think is </w:t>
      </w:r>
      <w:proofErr w:type="spellStart"/>
      <w:r>
        <w:rPr>
          <w:rFonts w:ascii="Arial" w:hAnsi="Arial" w:cs="Arial"/>
          <w:sz w:val="24"/>
          <w:szCs w:val="24"/>
        </w:rPr>
        <w:t>Sherard’s</w:t>
      </w:r>
      <w:proofErr w:type="spellEnd"/>
      <w:r>
        <w:rPr>
          <w:rFonts w:ascii="Arial" w:hAnsi="Arial" w:cs="Arial"/>
          <w:sz w:val="24"/>
          <w:szCs w:val="24"/>
        </w:rPr>
        <w:t xml:space="preserve"> downy rose </w:t>
      </w:r>
      <w:r>
        <w:rPr>
          <w:rFonts w:ascii="Arial" w:hAnsi="Arial" w:cs="Arial"/>
          <w:i/>
          <w:sz w:val="24"/>
          <w:szCs w:val="24"/>
        </w:rPr>
        <w:t xml:space="preserve">Rosa </w:t>
      </w:r>
      <w:proofErr w:type="spellStart"/>
      <w:r>
        <w:rPr>
          <w:rFonts w:ascii="Arial" w:hAnsi="Arial" w:cs="Arial"/>
          <w:i/>
          <w:sz w:val="24"/>
          <w:szCs w:val="24"/>
        </w:rPr>
        <w:t>sherardii</w:t>
      </w:r>
      <w:proofErr w:type="spellEnd"/>
    </w:p>
    <w:p w:rsidR="00D62496" w:rsidRDefault="005C366E" w:rsidP="005C366E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drawing>
          <wp:inline distT="0" distB="0" distL="0" distR="0">
            <wp:extent cx="3648075" cy="491235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sherard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9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6E" w:rsidRDefault="005C366E" w:rsidP="005C366E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Rosa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sherardii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David</w:t>
      </w:r>
      <w:proofErr w:type="gramEnd"/>
      <w:r>
        <w:rPr>
          <w:rFonts w:ascii="Arial" w:hAnsi="Arial" w:cs="Arial"/>
          <w:sz w:val="18"/>
          <w:szCs w:val="18"/>
        </w:rPr>
        <w:t xml:space="preserve"> Hawker</w:t>
      </w:r>
    </w:p>
    <w:p w:rsidR="003F2C1A" w:rsidRDefault="005C366E" w:rsidP="00DA226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</w:t>
      </w:r>
      <w:r w:rsidR="00D62496">
        <w:rPr>
          <w:rFonts w:ascii="Arial" w:hAnsi="Arial" w:cs="Arial"/>
          <w:sz w:val="24"/>
          <w:szCs w:val="24"/>
        </w:rPr>
        <w:t>nd</w:t>
      </w:r>
      <w:proofErr w:type="gramEnd"/>
      <w:r w:rsidR="00D62496">
        <w:rPr>
          <w:rFonts w:ascii="Arial" w:hAnsi="Arial" w:cs="Arial"/>
          <w:sz w:val="24"/>
          <w:szCs w:val="24"/>
        </w:rPr>
        <w:t xml:space="preserve"> finally deciding that the</w:t>
      </w:r>
      <w:r>
        <w:rPr>
          <w:rFonts w:ascii="Arial" w:hAnsi="Arial" w:cs="Arial"/>
          <w:sz w:val="24"/>
          <w:szCs w:val="24"/>
        </w:rPr>
        <w:t xml:space="preserve"> large mature </w:t>
      </w:r>
      <w:r w:rsidR="00D62496">
        <w:rPr>
          <w:rFonts w:ascii="Arial" w:hAnsi="Arial" w:cs="Arial"/>
          <w:sz w:val="24"/>
          <w:szCs w:val="24"/>
        </w:rPr>
        <w:t xml:space="preserve">larch was European larch </w:t>
      </w:r>
      <w:proofErr w:type="spellStart"/>
      <w:r w:rsidR="00D62496">
        <w:rPr>
          <w:rFonts w:ascii="Arial" w:hAnsi="Arial" w:cs="Arial"/>
          <w:i/>
          <w:sz w:val="24"/>
          <w:szCs w:val="24"/>
        </w:rPr>
        <w:t>Larix</w:t>
      </w:r>
      <w:proofErr w:type="spellEnd"/>
      <w:r w:rsidR="00D62496">
        <w:rPr>
          <w:rFonts w:ascii="Arial" w:hAnsi="Arial" w:cs="Arial"/>
          <w:i/>
          <w:sz w:val="24"/>
          <w:szCs w:val="24"/>
        </w:rPr>
        <w:t xml:space="preserve"> europaea</w:t>
      </w:r>
      <w:r w:rsidR="00D62496">
        <w:rPr>
          <w:rFonts w:ascii="Arial" w:hAnsi="Arial" w:cs="Arial"/>
          <w:sz w:val="24"/>
          <w:szCs w:val="24"/>
        </w:rPr>
        <w:t xml:space="preserve"> with longish cones and scales that weren’t curved back on themselves.</w:t>
      </w:r>
      <w:r>
        <w:rPr>
          <w:rFonts w:ascii="Arial" w:hAnsi="Arial" w:cs="Arial"/>
          <w:sz w:val="24"/>
          <w:szCs w:val="24"/>
        </w:rPr>
        <w:t xml:space="preserve">  </w:t>
      </w:r>
      <w:r w:rsidR="00495BFB">
        <w:rPr>
          <w:rFonts w:ascii="Arial" w:hAnsi="Arial" w:cs="Arial"/>
          <w:sz w:val="24"/>
          <w:szCs w:val="24"/>
        </w:rPr>
        <w:t xml:space="preserve">Under one of the trees I found </w:t>
      </w:r>
      <w:r w:rsidR="00495BFB" w:rsidRPr="00EB529E">
        <w:rPr>
          <w:rFonts w:ascii="Arial" w:hAnsi="Arial" w:cs="Arial"/>
          <w:b/>
          <w:sz w:val="24"/>
          <w:szCs w:val="24"/>
        </w:rPr>
        <w:t xml:space="preserve">wood stitchwort </w:t>
      </w:r>
      <w:r w:rsidR="00495BFB" w:rsidRPr="00EB529E">
        <w:rPr>
          <w:rFonts w:ascii="Arial" w:hAnsi="Arial" w:cs="Arial"/>
          <w:b/>
          <w:i/>
          <w:sz w:val="24"/>
          <w:szCs w:val="24"/>
        </w:rPr>
        <w:t>Stellaria nemorum</w:t>
      </w:r>
      <w:r w:rsidR="00495BFB">
        <w:rPr>
          <w:rFonts w:ascii="Arial" w:hAnsi="Arial" w:cs="Arial"/>
          <w:sz w:val="24"/>
          <w:szCs w:val="24"/>
        </w:rPr>
        <w:t xml:space="preserve">, like a larger, more round-leaved version of ordinary chickweed </w:t>
      </w:r>
      <w:r w:rsidR="00495BFB">
        <w:rPr>
          <w:rFonts w:ascii="Arial" w:hAnsi="Arial" w:cs="Arial"/>
          <w:i/>
          <w:sz w:val="24"/>
          <w:szCs w:val="24"/>
        </w:rPr>
        <w:t xml:space="preserve">S. media </w:t>
      </w:r>
      <w:r w:rsidR="00495BFB" w:rsidRPr="00495BFB">
        <w:rPr>
          <w:rFonts w:ascii="Arial" w:hAnsi="Arial" w:cs="Arial"/>
          <w:sz w:val="24"/>
          <w:szCs w:val="24"/>
        </w:rPr>
        <w:t xml:space="preserve">but </w:t>
      </w:r>
      <w:r w:rsidR="00495BFB">
        <w:rPr>
          <w:rFonts w:ascii="Arial" w:hAnsi="Arial" w:cs="Arial"/>
          <w:sz w:val="24"/>
          <w:szCs w:val="24"/>
        </w:rPr>
        <w:t xml:space="preserve">less common and it is another woodland indicator species.  </w:t>
      </w:r>
      <w:proofErr w:type="gramStart"/>
      <w:r w:rsidRPr="00495B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walk back towards the cars, stopping to discuss another deep well hidden from view behind some willows and surrounded by yet </w:t>
      </w:r>
      <w:r w:rsidR="00EB529E">
        <w:rPr>
          <w:rFonts w:ascii="Arial" w:hAnsi="Arial" w:cs="Arial"/>
          <w:sz w:val="24"/>
          <w:szCs w:val="24"/>
        </w:rPr>
        <w:t xml:space="preserve">another marshy area with </w:t>
      </w:r>
      <w:r>
        <w:rPr>
          <w:rFonts w:ascii="Arial" w:hAnsi="Arial" w:cs="Arial"/>
          <w:sz w:val="24"/>
          <w:szCs w:val="24"/>
        </w:rPr>
        <w:t>more marsh pennywort.</w:t>
      </w:r>
      <w:proofErr w:type="gramEnd"/>
      <w:r>
        <w:rPr>
          <w:rFonts w:ascii="Arial" w:hAnsi="Arial" w:cs="Arial"/>
          <w:sz w:val="24"/>
          <w:szCs w:val="24"/>
        </w:rPr>
        <w:t xml:space="preserve">  Previous discussions beside the pony paddock related to various birch species, native and otherwise, to be considered for planting – their </w:t>
      </w:r>
      <w:proofErr w:type="gramStart"/>
      <w:r>
        <w:rPr>
          <w:rFonts w:ascii="Arial" w:hAnsi="Arial" w:cs="Arial"/>
          <w:sz w:val="24"/>
          <w:szCs w:val="24"/>
        </w:rPr>
        <w:t>merits,</w:t>
      </w:r>
      <w:proofErr w:type="gramEnd"/>
      <w:r>
        <w:rPr>
          <w:rFonts w:ascii="Arial" w:hAnsi="Arial" w:cs="Arial"/>
          <w:sz w:val="24"/>
          <w:szCs w:val="24"/>
        </w:rPr>
        <w:t xml:space="preserve"> cost and source. </w:t>
      </w:r>
    </w:p>
    <w:p w:rsidR="005C366E" w:rsidRDefault="005C366E" w:rsidP="00DA22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529E" w:rsidRDefault="00EB529E" w:rsidP="00DA2260">
      <w:pPr>
        <w:pStyle w:val="NoSpacing"/>
        <w:rPr>
          <w:rFonts w:ascii="Arial" w:hAnsi="Arial" w:cs="Arial"/>
          <w:b/>
          <w:sz w:val="24"/>
          <w:szCs w:val="24"/>
        </w:rPr>
      </w:pPr>
      <w:r w:rsidRPr="00EB529E">
        <w:rPr>
          <w:rFonts w:ascii="Arial" w:hAnsi="Arial" w:cs="Arial"/>
          <w:b/>
          <w:sz w:val="24"/>
          <w:szCs w:val="24"/>
        </w:rPr>
        <w:t xml:space="preserve">Those </w:t>
      </w:r>
      <w:r>
        <w:rPr>
          <w:rFonts w:ascii="Arial" w:hAnsi="Arial" w:cs="Arial"/>
          <w:b/>
          <w:sz w:val="24"/>
          <w:szCs w:val="24"/>
        </w:rPr>
        <w:t xml:space="preserve">species shown above </w:t>
      </w:r>
      <w:r w:rsidRPr="00EB529E">
        <w:rPr>
          <w:rFonts w:ascii="Arial" w:hAnsi="Arial" w:cs="Arial"/>
          <w:b/>
          <w:sz w:val="24"/>
          <w:szCs w:val="24"/>
        </w:rPr>
        <w:t xml:space="preserve">in bold are considered to be </w:t>
      </w:r>
      <w:r>
        <w:rPr>
          <w:rFonts w:ascii="Arial" w:hAnsi="Arial" w:cs="Arial"/>
          <w:b/>
          <w:sz w:val="24"/>
          <w:szCs w:val="24"/>
        </w:rPr>
        <w:t>of</w:t>
      </w:r>
      <w:r w:rsidRPr="00EB529E">
        <w:rPr>
          <w:rFonts w:ascii="Arial" w:hAnsi="Arial" w:cs="Arial"/>
          <w:b/>
          <w:sz w:val="24"/>
          <w:szCs w:val="24"/>
        </w:rPr>
        <w:t xml:space="preserve"> high conservation value for this site.</w:t>
      </w:r>
    </w:p>
    <w:p w:rsidR="00EB529E" w:rsidRDefault="00EB529E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5C366E" w:rsidRPr="00EB529E" w:rsidRDefault="005C366E" w:rsidP="00DA22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Lastly, Peter Robinson produced a list of non-plant species on site which included three damselflies, four butterflies and 2 moths,</w:t>
      </w:r>
      <w:r w:rsidR="00F07BCF">
        <w:rPr>
          <w:rFonts w:ascii="Arial" w:hAnsi="Arial" w:cs="Arial"/>
          <w:sz w:val="24"/>
          <w:szCs w:val="24"/>
        </w:rPr>
        <w:t xml:space="preserve"> 5 bumblebees, 13 birds, and several other species.</w:t>
      </w:r>
      <w:r w:rsidR="00F07BCF" w:rsidRPr="00F07BCF">
        <w:rPr>
          <w:rFonts w:ascii="Arial" w:hAnsi="Arial" w:cs="Arial"/>
          <w:sz w:val="24"/>
          <w:szCs w:val="24"/>
        </w:rPr>
        <w:t xml:space="preserve"> </w:t>
      </w:r>
      <w:r w:rsidR="00F07BCF">
        <w:rPr>
          <w:rFonts w:ascii="Arial" w:hAnsi="Arial" w:cs="Arial"/>
          <w:sz w:val="24"/>
          <w:szCs w:val="24"/>
        </w:rPr>
        <w:t>A full list of species, including the plants, is available from me.</w:t>
      </w:r>
      <w:r w:rsidR="00EB529E">
        <w:rPr>
          <w:rFonts w:ascii="Arial" w:hAnsi="Arial" w:cs="Arial"/>
          <w:sz w:val="24"/>
          <w:szCs w:val="24"/>
        </w:rPr>
        <w:t xml:space="preserve">  </w:t>
      </w:r>
    </w:p>
    <w:p w:rsidR="00F07BCF" w:rsidRDefault="00F07BCF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56C45" w:rsidRDefault="00F07BCF" w:rsidP="00DA226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Thanks to all who attended what turned out to be a very interesting and ecologically high value (in terms of conservation) site.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6C45" w:rsidRDefault="00F56C45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EB529E" w:rsidRDefault="00EB529E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EB529E" w:rsidRDefault="00EB529E" w:rsidP="00DA2260">
      <w:pPr>
        <w:pStyle w:val="NoSpacing"/>
        <w:rPr>
          <w:rFonts w:ascii="Arial" w:hAnsi="Arial" w:cs="Arial"/>
          <w:sz w:val="24"/>
          <w:szCs w:val="24"/>
        </w:rPr>
      </w:pPr>
    </w:p>
    <w:p w:rsidR="00F07BCF" w:rsidRPr="00F56C45" w:rsidRDefault="00F56C45" w:rsidP="00DA2260">
      <w:pPr>
        <w:pStyle w:val="NoSpacing"/>
        <w:rPr>
          <w:rFonts w:ascii="Arial" w:hAnsi="Arial" w:cs="Arial"/>
          <w:sz w:val="24"/>
          <w:szCs w:val="24"/>
        </w:rPr>
      </w:pPr>
      <w:r w:rsidRPr="00EB529E">
        <w:rPr>
          <w:rFonts w:ascii="Arial" w:hAnsi="Arial" w:cs="Arial"/>
          <w:b/>
          <w:sz w:val="24"/>
          <w:szCs w:val="24"/>
          <w:u w:val="single"/>
        </w:rPr>
        <w:t>The next meeting</w:t>
      </w:r>
      <w:r>
        <w:rPr>
          <w:rFonts w:ascii="Arial" w:hAnsi="Arial" w:cs="Arial"/>
          <w:sz w:val="24"/>
          <w:szCs w:val="24"/>
        </w:rPr>
        <w:t xml:space="preserve"> will be to </w:t>
      </w:r>
      <w:proofErr w:type="spellStart"/>
      <w:r w:rsidRPr="00F56C45">
        <w:rPr>
          <w:rFonts w:ascii="Arial" w:hAnsi="Arial" w:cs="Arial"/>
          <w:b/>
          <w:sz w:val="24"/>
          <w:szCs w:val="24"/>
        </w:rPr>
        <w:t>Arbigland</w:t>
      </w:r>
      <w:proofErr w:type="spellEnd"/>
      <w:r>
        <w:rPr>
          <w:rFonts w:ascii="Arial" w:hAnsi="Arial" w:cs="Arial"/>
          <w:sz w:val="24"/>
          <w:szCs w:val="24"/>
        </w:rPr>
        <w:t xml:space="preserve">, south of </w:t>
      </w:r>
      <w:proofErr w:type="spellStart"/>
      <w:r>
        <w:rPr>
          <w:rFonts w:ascii="Arial" w:hAnsi="Arial" w:cs="Arial"/>
          <w:sz w:val="24"/>
          <w:szCs w:val="24"/>
        </w:rPr>
        <w:t>Kirkbean</w:t>
      </w:r>
      <w:proofErr w:type="spellEnd"/>
      <w:r>
        <w:rPr>
          <w:rFonts w:ascii="Arial" w:hAnsi="Arial" w:cs="Arial"/>
          <w:sz w:val="24"/>
          <w:szCs w:val="24"/>
        </w:rPr>
        <w:t xml:space="preserve">, at NX 98 57.  Meet at the </w:t>
      </w:r>
      <w:proofErr w:type="spellStart"/>
      <w:r>
        <w:rPr>
          <w:rFonts w:ascii="Arial" w:hAnsi="Arial" w:cs="Arial"/>
          <w:sz w:val="24"/>
          <w:szCs w:val="24"/>
        </w:rPr>
        <w:t>Powillimount</w:t>
      </w:r>
      <w:proofErr w:type="spellEnd"/>
      <w:r>
        <w:rPr>
          <w:rFonts w:ascii="Arial" w:hAnsi="Arial" w:cs="Arial"/>
          <w:sz w:val="24"/>
          <w:szCs w:val="24"/>
        </w:rPr>
        <w:t xml:space="preserve"> car park (NX 989 563) at 10 a.m. on </w:t>
      </w:r>
      <w:r w:rsidRPr="00F56C45">
        <w:rPr>
          <w:rFonts w:ascii="Arial" w:hAnsi="Arial" w:cs="Arial"/>
          <w:b/>
          <w:sz w:val="24"/>
          <w:szCs w:val="24"/>
        </w:rPr>
        <w:t>Thursday 5th</w:t>
      </w:r>
      <w:r w:rsidR="00F07BCF" w:rsidRPr="00F56C45">
        <w:rPr>
          <w:rFonts w:ascii="Arial" w:hAnsi="Arial" w:cs="Arial"/>
          <w:b/>
          <w:sz w:val="24"/>
          <w:szCs w:val="24"/>
        </w:rPr>
        <w:t xml:space="preserve"> </w:t>
      </w:r>
      <w:r w:rsidRPr="00F56C45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(</w:t>
      </w:r>
      <w:r w:rsidRPr="00204022">
        <w:rPr>
          <w:rFonts w:ascii="Arial" w:hAnsi="Arial" w:cs="Arial"/>
          <w:sz w:val="24"/>
          <w:szCs w:val="24"/>
        </w:rPr>
        <w:t>note</w:t>
      </w:r>
      <w:r w:rsidRPr="00204022">
        <w:rPr>
          <w:rFonts w:ascii="Arial" w:hAnsi="Arial" w:cs="Arial"/>
          <w:b/>
          <w:sz w:val="24"/>
          <w:szCs w:val="24"/>
        </w:rPr>
        <w:t xml:space="preserve"> change of date</w:t>
      </w:r>
      <w:r>
        <w:rPr>
          <w:rFonts w:ascii="Arial" w:hAnsi="Arial" w:cs="Arial"/>
          <w:sz w:val="24"/>
          <w:szCs w:val="24"/>
        </w:rPr>
        <w:t xml:space="preserve"> please) when we will be searching for </w:t>
      </w:r>
      <w:r w:rsidR="00204022">
        <w:rPr>
          <w:rFonts w:ascii="Arial" w:hAnsi="Arial" w:cs="Arial"/>
          <w:sz w:val="24"/>
          <w:szCs w:val="24"/>
        </w:rPr>
        <w:t>the orchid b</w:t>
      </w:r>
      <w:r>
        <w:rPr>
          <w:rFonts w:ascii="Arial" w:hAnsi="Arial" w:cs="Arial"/>
          <w:sz w:val="24"/>
          <w:szCs w:val="24"/>
        </w:rPr>
        <w:t xml:space="preserve">road-leaved helleborine </w:t>
      </w:r>
      <w:proofErr w:type="spellStart"/>
      <w:r>
        <w:rPr>
          <w:rFonts w:ascii="Arial" w:hAnsi="Arial" w:cs="Arial"/>
          <w:i/>
          <w:sz w:val="24"/>
          <w:szCs w:val="24"/>
        </w:rPr>
        <w:t>Epipactis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helleborine</w:t>
      </w:r>
      <w:r>
        <w:rPr>
          <w:rFonts w:ascii="Arial" w:hAnsi="Arial" w:cs="Arial"/>
          <w:sz w:val="24"/>
          <w:szCs w:val="24"/>
        </w:rPr>
        <w:t xml:space="preserve"> in the woodland strips – the only </w:t>
      </w:r>
      <w:r w:rsidR="00204022">
        <w:rPr>
          <w:rFonts w:ascii="Arial" w:hAnsi="Arial" w:cs="Arial"/>
          <w:sz w:val="24"/>
          <w:szCs w:val="24"/>
        </w:rPr>
        <w:t xml:space="preserve">known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VC73 site.  It’s almost flat walking, mainly along minor roads or estate tracks. </w:t>
      </w:r>
    </w:p>
    <w:sectPr w:rsidR="00F07BCF" w:rsidRPr="00F5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0"/>
    <w:rsid w:val="0001491F"/>
    <w:rsid w:val="00204022"/>
    <w:rsid w:val="00235E03"/>
    <w:rsid w:val="003475BC"/>
    <w:rsid w:val="003F2C1A"/>
    <w:rsid w:val="00462380"/>
    <w:rsid w:val="00495BFB"/>
    <w:rsid w:val="005C366E"/>
    <w:rsid w:val="005D6F73"/>
    <w:rsid w:val="00606C65"/>
    <w:rsid w:val="007D2823"/>
    <w:rsid w:val="008B039B"/>
    <w:rsid w:val="00B32D40"/>
    <w:rsid w:val="00D62496"/>
    <w:rsid w:val="00DA2260"/>
    <w:rsid w:val="00EB529E"/>
    <w:rsid w:val="00F07BCF"/>
    <w:rsid w:val="00F47448"/>
    <w:rsid w:val="00F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2018-06-19T17:22:00Z</dcterms:created>
  <dcterms:modified xsi:type="dcterms:W3CDTF">2018-06-22T16:43:00Z</dcterms:modified>
</cp:coreProperties>
</file>